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12D" w:rsidRPr="00601CE8" w:rsidRDefault="00082057" w:rsidP="000F212D">
      <w:pPr>
        <w:jc w:val="center"/>
        <w:rPr>
          <w:lang w:val="ka-GE"/>
        </w:rPr>
      </w:pPr>
      <w:r w:rsidRPr="00601CE8">
        <w:rPr>
          <w:noProof/>
        </w:rPr>
        <mc:AlternateContent>
          <mc:Choice Requires="wps">
            <w:drawing>
              <wp:anchor distT="0" distB="0" distL="114300" distR="114300" simplePos="0" relativeHeight="251659264" behindDoc="1" locked="0" layoutInCell="1" allowOverlap="1" wp14:anchorId="0C448999" wp14:editId="3C5F5AD2">
                <wp:simplePos x="0" y="0"/>
                <wp:positionH relativeFrom="column">
                  <wp:posOffset>-619125</wp:posOffset>
                </wp:positionH>
                <wp:positionV relativeFrom="paragraph">
                  <wp:posOffset>-600075</wp:posOffset>
                </wp:positionV>
                <wp:extent cx="7239000" cy="9467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239000" cy="946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7BD40" id="Rectangle 2" o:spid="_x0000_s1026" style="position:absolute;margin-left:-48.75pt;margin-top:-47.25pt;width:570pt;height:74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" filled="f" strokecolor="black [3213]" strokeweight="2pt"/>
            </w:pict>
          </mc:Fallback>
        </mc:AlternateContent>
      </w:r>
      <w:r w:rsidR="000F212D" w:rsidRPr="00601CE8">
        <w:rPr>
          <w:noProof/>
        </w:rPr>
        <w:drawing>
          <wp:inline distT="0" distB="0" distL="0" distR="0" wp14:anchorId="312BF285" wp14:editId="7E03B60C">
            <wp:extent cx="950137" cy="811987"/>
            <wp:effectExtent l="0" t="0" r="2540" b="7620"/>
            <wp:docPr id="1" name="Picture 1" descr="http://www.moh.gov.ge/imgs/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ge/imgs/ic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0250" cy="812084"/>
                    </a:xfrm>
                    <a:prstGeom prst="rect">
                      <a:avLst/>
                    </a:prstGeom>
                    <a:noFill/>
                    <a:ln>
                      <a:noFill/>
                    </a:ln>
                  </pic:spPr>
                </pic:pic>
              </a:graphicData>
            </a:graphic>
          </wp:inline>
        </w:drawing>
      </w:r>
    </w:p>
    <w:p w:rsidR="00B155BC" w:rsidRPr="00601CE8" w:rsidRDefault="00B155BC" w:rsidP="00B155BC">
      <w:pPr>
        <w:jc w:val="center"/>
        <w:rPr>
          <w:lang w:val="ka-GE"/>
        </w:rPr>
      </w:pPr>
      <w:r w:rsidRPr="00601CE8">
        <w:rPr>
          <w:lang w:val="ka-GE"/>
        </w:rPr>
        <w:t>სოციალური პარტნიორობის სამმხრივი კომისიის  სამუშაო ჯგუფი</w:t>
      </w:r>
    </w:p>
    <w:p w:rsidR="000F212D" w:rsidRPr="00601CE8" w:rsidRDefault="000F212D" w:rsidP="000F212D">
      <w:pPr>
        <w:jc w:val="center"/>
        <w:rPr>
          <w:lang w:val="ka-GE"/>
        </w:rPr>
      </w:pPr>
      <w:r w:rsidRPr="00601CE8">
        <w:rPr>
          <w:lang w:val="ka-GE"/>
        </w:rPr>
        <w:t xml:space="preserve">სამუშაო შეხვედრა  </w:t>
      </w:r>
      <w:r w:rsidR="008428CC" w:rsidRPr="00601CE8">
        <w:rPr>
          <w:lang w:val="ka-GE"/>
        </w:rPr>
        <w:t>№</w:t>
      </w:r>
      <w:r w:rsidR="004866DD">
        <w:rPr>
          <w:lang w:val="ka-GE"/>
        </w:rPr>
        <w:t>1</w:t>
      </w:r>
    </w:p>
    <w:p w:rsidR="000F212D" w:rsidRPr="004866DD" w:rsidRDefault="004866DD" w:rsidP="000F212D">
      <w:pPr>
        <w:jc w:val="center"/>
        <w:rPr>
          <w:lang w:val="ka-GE"/>
        </w:rPr>
      </w:pPr>
      <w:r>
        <w:rPr>
          <w:lang w:val="ka-GE"/>
        </w:rPr>
        <w:t>2020</w:t>
      </w:r>
      <w:r w:rsidR="000F212D" w:rsidRPr="00601CE8">
        <w:rPr>
          <w:lang w:val="ka-GE"/>
        </w:rPr>
        <w:t xml:space="preserve"> წლის </w:t>
      </w:r>
      <w:r>
        <w:rPr>
          <w:lang w:val="ka-GE"/>
        </w:rPr>
        <w:t>14 თებერვალი</w:t>
      </w:r>
    </w:p>
    <w:p w:rsidR="000F212D" w:rsidRPr="00601CE8" w:rsidRDefault="000F212D" w:rsidP="000F212D">
      <w:pPr>
        <w:jc w:val="center"/>
        <w:rPr>
          <w:lang w:val="ka-GE"/>
        </w:rPr>
      </w:pPr>
      <w:r w:rsidRPr="00601CE8">
        <w:rPr>
          <w:lang w:val="ka-GE"/>
        </w:rPr>
        <w:t>დღის წესრიგი</w:t>
      </w:r>
    </w:p>
    <w:p w:rsidR="00911C16" w:rsidRDefault="004866DD" w:rsidP="00911C16">
      <w:pPr>
        <w:jc w:val="center"/>
        <w:rPr>
          <w:lang w:val="ka-GE"/>
        </w:rPr>
      </w:pPr>
      <w:r>
        <w:rPr>
          <w:lang w:val="ka-GE"/>
        </w:rPr>
        <w:t>10</w:t>
      </w:r>
      <w:r w:rsidR="00A956FE">
        <w:rPr>
          <w:lang w:val="ka-GE"/>
        </w:rPr>
        <w:t>:00 სთ.</w:t>
      </w:r>
    </w:p>
    <w:p w:rsidR="00A956FE" w:rsidRDefault="00911C16" w:rsidP="000F212D">
      <w:pPr>
        <w:jc w:val="center"/>
        <w:rPr>
          <w:lang w:val="ka-GE"/>
        </w:rPr>
      </w:pPr>
      <w:r>
        <w:rPr>
          <w:lang w:val="ka-GE"/>
        </w:rPr>
        <w:t xml:space="preserve">საქართველოს </w:t>
      </w:r>
      <w:r w:rsidR="004866DD">
        <w:rPr>
          <w:lang w:val="ka-GE"/>
        </w:rPr>
        <w:t xml:space="preserve">ოკუპირებული ტერიტორიებიდან დევნილთა, </w:t>
      </w:r>
      <w:r>
        <w:rPr>
          <w:lang w:val="ka-GE"/>
        </w:rPr>
        <w:t>შრომის, ჯანმრთელობისა და სოციალური დაცვის სამინისტრო</w:t>
      </w:r>
    </w:p>
    <w:p w:rsidR="00911C16" w:rsidRDefault="00911C16" w:rsidP="000F212D">
      <w:pPr>
        <w:jc w:val="center"/>
        <w:rPr>
          <w:lang w:val="ka-GE"/>
        </w:rPr>
      </w:pPr>
    </w:p>
    <w:p w:rsidR="00911C16" w:rsidRPr="00601CE8" w:rsidRDefault="00911C16" w:rsidP="000F212D">
      <w:pPr>
        <w:jc w:val="center"/>
        <w:rPr>
          <w:lang w:val="ka-GE"/>
        </w:rPr>
      </w:pPr>
    </w:p>
    <w:tbl>
      <w:tblPr>
        <w:tblStyle w:val="TableGrid"/>
        <w:tblW w:w="9497" w:type="dxa"/>
        <w:tblInd w:w="392" w:type="dxa"/>
        <w:tblLook w:val="04A0" w:firstRow="1" w:lastRow="0" w:firstColumn="1" w:lastColumn="0" w:noHBand="0" w:noVBand="1"/>
      </w:tblPr>
      <w:tblGrid>
        <w:gridCol w:w="954"/>
        <w:gridCol w:w="8543"/>
      </w:tblGrid>
      <w:tr w:rsidR="000F212D" w:rsidRPr="00601CE8" w:rsidTr="00082057">
        <w:trPr>
          <w:trHeight w:val="581"/>
        </w:trPr>
        <w:tc>
          <w:tcPr>
            <w:tcW w:w="954" w:type="dxa"/>
            <w:shd w:val="clear" w:color="auto" w:fill="00CC99"/>
            <w:vAlign w:val="center"/>
          </w:tcPr>
          <w:p w:rsidR="000F212D" w:rsidRPr="00601CE8" w:rsidRDefault="000F212D" w:rsidP="000F212D">
            <w:pPr>
              <w:jc w:val="center"/>
              <w:rPr>
                <w:b/>
                <w:lang w:val="ka-GE"/>
              </w:rPr>
            </w:pPr>
            <w:r w:rsidRPr="00601CE8">
              <w:rPr>
                <w:b/>
                <w:lang w:val="ka-GE"/>
              </w:rPr>
              <w:t>N</w:t>
            </w:r>
          </w:p>
        </w:tc>
        <w:tc>
          <w:tcPr>
            <w:tcW w:w="8543" w:type="dxa"/>
            <w:shd w:val="clear" w:color="auto" w:fill="00CC99"/>
            <w:vAlign w:val="center"/>
          </w:tcPr>
          <w:p w:rsidR="000F212D" w:rsidRPr="00601CE8" w:rsidRDefault="000F212D" w:rsidP="000F212D">
            <w:pPr>
              <w:jc w:val="center"/>
              <w:rPr>
                <w:b/>
                <w:lang w:val="ka-GE"/>
              </w:rPr>
            </w:pPr>
            <w:r w:rsidRPr="00601CE8">
              <w:rPr>
                <w:b/>
                <w:lang w:val="ka-GE"/>
              </w:rPr>
              <w:t>განსახილველი საკითხები</w:t>
            </w:r>
          </w:p>
        </w:tc>
      </w:tr>
      <w:tr w:rsidR="0033342E" w:rsidRPr="00601CE8" w:rsidTr="00911C16">
        <w:trPr>
          <w:trHeight w:val="1752"/>
        </w:trPr>
        <w:tc>
          <w:tcPr>
            <w:tcW w:w="954" w:type="dxa"/>
            <w:vAlign w:val="center"/>
          </w:tcPr>
          <w:p w:rsidR="0033342E" w:rsidRPr="00601CE8" w:rsidRDefault="0033342E" w:rsidP="00082057">
            <w:pPr>
              <w:pStyle w:val="ListParagraph"/>
              <w:numPr>
                <w:ilvl w:val="0"/>
                <w:numId w:val="1"/>
              </w:numPr>
              <w:ind w:left="714" w:hanging="357"/>
              <w:rPr>
                <w:u w:color="FF0000"/>
              </w:rPr>
            </w:pPr>
          </w:p>
        </w:tc>
        <w:tc>
          <w:tcPr>
            <w:tcW w:w="8543" w:type="dxa"/>
            <w:vAlign w:val="center"/>
          </w:tcPr>
          <w:p w:rsidR="0033342E" w:rsidRPr="00601CE8" w:rsidRDefault="004866DD" w:rsidP="004866DD">
            <w:pPr>
              <w:jc w:val="both"/>
              <w:rPr>
                <w:u w:color="FF0000"/>
                <w:lang w:val="ka-GE"/>
              </w:rPr>
            </w:pPr>
            <w:r>
              <w:rPr>
                <w:color w:val="000000"/>
                <w:lang w:val="ka-GE"/>
              </w:rPr>
              <w:t xml:space="preserve">გაეროს ქალთა ორგანიზაციის მიერ </w:t>
            </w:r>
            <w:r>
              <w:rPr>
                <w:lang w:val="ka-GE"/>
              </w:rPr>
              <w:t xml:space="preserve">შსო-ს </w:t>
            </w:r>
            <w:r w:rsidR="003671BD">
              <w:t>N</w:t>
            </w:r>
            <w:r>
              <w:rPr>
                <w:lang w:val="ka-GE"/>
              </w:rPr>
              <w:t xml:space="preserve">183, </w:t>
            </w:r>
            <w:r w:rsidR="003671BD">
              <w:rPr>
                <w:lang w:val="ka-GE"/>
              </w:rPr>
              <w:t>N</w:t>
            </w:r>
            <w:r>
              <w:rPr>
                <w:lang w:val="ka-GE"/>
              </w:rPr>
              <w:t xml:space="preserve">156 და </w:t>
            </w:r>
            <w:r w:rsidR="003671BD">
              <w:rPr>
                <w:lang w:val="ka-GE"/>
              </w:rPr>
              <w:t>N</w:t>
            </w:r>
            <w:bookmarkStart w:id="0" w:name="_GoBack"/>
            <w:bookmarkEnd w:id="0"/>
            <w:r>
              <w:rPr>
                <w:lang w:val="ka-GE"/>
              </w:rPr>
              <w:t xml:space="preserve">189 კონვენციების რატიფიცირების პერსპექტივების </w:t>
            </w:r>
            <w:r w:rsidR="003671BD">
              <w:rPr>
                <w:lang w:val="ka-GE"/>
              </w:rPr>
              <w:t>შეფასებისთვის</w:t>
            </w:r>
            <w:r>
              <w:rPr>
                <w:lang w:val="ka-GE"/>
              </w:rPr>
              <w:t xml:space="preserve"> ტექნიკური დახმარების გაწევის საკითხი - გაეროს ქალთა ორგანიზაცია</w:t>
            </w:r>
          </w:p>
        </w:tc>
      </w:tr>
      <w:tr w:rsidR="004866DD" w:rsidRPr="00601CE8" w:rsidTr="00911C16">
        <w:trPr>
          <w:trHeight w:val="1752"/>
        </w:trPr>
        <w:tc>
          <w:tcPr>
            <w:tcW w:w="954" w:type="dxa"/>
            <w:vAlign w:val="center"/>
          </w:tcPr>
          <w:p w:rsidR="004866DD" w:rsidRPr="00601CE8" w:rsidRDefault="004866DD" w:rsidP="00082057">
            <w:pPr>
              <w:pStyle w:val="ListParagraph"/>
              <w:numPr>
                <w:ilvl w:val="0"/>
                <w:numId w:val="1"/>
              </w:numPr>
              <w:ind w:left="714" w:hanging="357"/>
              <w:rPr>
                <w:u w:color="FF0000"/>
              </w:rPr>
            </w:pPr>
          </w:p>
        </w:tc>
        <w:tc>
          <w:tcPr>
            <w:tcW w:w="8543" w:type="dxa"/>
            <w:vAlign w:val="center"/>
          </w:tcPr>
          <w:p w:rsidR="004866DD" w:rsidRDefault="004866DD" w:rsidP="004866DD">
            <w:pPr>
              <w:jc w:val="both"/>
              <w:rPr>
                <w:lang w:val="ka-GE"/>
              </w:rPr>
            </w:pPr>
            <w:r>
              <w:rPr>
                <w:lang w:val="ka-GE"/>
              </w:rPr>
              <w:t xml:space="preserve"> „ასოციაციის თავისუფლებისა და ორგანიზაციის დაცვის შესახებ“ N87 კონვენციისა და „კოლექტიური მოლაპარაკების ორგანიზებისა და გამართვაზე უფლებათა პრინციპების გამოყენების შესახებ“ N98 კონვენციის შესახებ შრომის საერთაშორისო ორგანიზაციის ექსპერტთა კომიტეტის დასკვნების და პირდაპირი მითითებების განხილვა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866DD" w:rsidRDefault="004866DD" w:rsidP="00A956FE">
            <w:pPr>
              <w:rPr>
                <w:color w:val="000000"/>
              </w:rPr>
            </w:pPr>
          </w:p>
        </w:tc>
      </w:tr>
      <w:tr w:rsidR="004866DD" w:rsidRPr="00601CE8" w:rsidTr="00911C16">
        <w:trPr>
          <w:trHeight w:val="1752"/>
        </w:trPr>
        <w:tc>
          <w:tcPr>
            <w:tcW w:w="954" w:type="dxa"/>
            <w:vAlign w:val="center"/>
          </w:tcPr>
          <w:p w:rsidR="004866DD" w:rsidRPr="00601CE8" w:rsidRDefault="004866DD" w:rsidP="00082057">
            <w:pPr>
              <w:pStyle w:val="ListParagraph"/>
              <w:numPr>
                <w:ilvl w:val="0"/>
                <w:numId w:val="1"/>
              </w:numPr>
              <w:ind w:left="714" w:hanging="357"/>
              <w:rPr>
                <w:u w:color="FF0000"/>
              </w:rPr>
            </w:pPr>
          </w:p>
        </w:tc>
        <w:tc>
          <w:tcPr>
            <w:tcW w:w="8543" w:type="dxa"/>
            <w:vAlign w:val="center"/>
          </w:tcPr>
          <w:p w:rsidR="004866DD" w:rsidRDefault="004866DD" w:rsidP="004866DD">
            <w:pPr>
              <w:jc w:val="both"/>
              <w:rPr>
                <w:lang w:val="ka-GE"/>
              </w:rPr>
            </w:pPr>
            <w:r>
              <w:rPr>
                <w:color w:val="000000"/>
                <w:lang w:val="ka-GE"/>
              </w:rPr>
              <w:t xml:space="preserve">სოციალური პარტნიორობის სამმხრივი კომისიის 2018-2019 წლების სამოქმედო გეგმის განხილვა და  2020-2021 წლების სამოქმედო გეგმის საკითხების განსაზღვრა - </w:t>
            </w:r>
            <w:r>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866DD" w:rsidRPr="004866DD" w:rsidRDefault="004866DD" w:rsidP="00A956FE">
            <w:pPr>
              <w:rPr>
                <w:color w:val="000000"/>
                <w:lang w:val="ka-GE"/>
              </w:rPr>
            </w:pPr>
          </w:p>
        </w:tc>
      </w:tr>
    </w:tbl>
    <w:p w:rsidR="00E85D52" w:rsidRPr="00601CE8" w:rsidRDefault="00E85D52" w:rsidP="000F212D">
      <w:pPr>
        <w:pStyle w:val="ListParagraph"/>
        <w:spacing w:line="240" w:lineRule="auto"/>
        <w:jc w:val="both"/>
        <w:rPr>
          <w:lang w:val="ka-GE"/>
        </w:rPr>
      </w:pPr>
    </w:p>
    <w:p w:rsidR="00E85D52" w:rsidRPr="006B1B68" w:rsidRDefault="006B1B68" w:rsidP="00E85D52">
      <w:pPr>
        <w:pStyle w:val="ListParagraph"/>
        <w:jc w:val="both"/>
        <w:rPr>
          <w:lang w:val="ka-GE"/>
        </w:rPr>
      </w:pPr>
      <w:r>
        <w:rPr>
          <w:lang w:val="ka-GE"/>
        </w:rPr>
        <w:t xml:space="preserve">  </w:t>
      </w:r>
    </w:p>
    <w:sectPr w:rsidR="00E85D52" w:rsidRPr="006B1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6D8"/>
    <w:multiLevelType w:val="hybridMultilevel"/>
    <w:tmpl w:val="B552BAF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ED"/>
    <w:rsid w:val="000367E2"/>
    <w:rsid w:val="00082057"/>
    <w:rsid w:val="000F212D"/>
    <w:rsid w:val="001E78EB"/>
    <w:rsid w:val="002468B4"/>
    <w:rsid w:val="002931EC"/>
    <w:rsid w:val="0033342E"/>
    <w:rsid w:val="003671BD"/>
    <w:rsid w:val="00382076"/>
    <w:rsid w:val="004866DD"/>
    <w:rsid w:val="004E3050"/>
    <w:rsid w:val="004E64ED"/>
    <w:rsid w:val="00523256"/>
    <w:rsid w:val="005C032D"/>
    <w:rsid w:val="00601CE8"/>
    <w:rsid w:val="00642E61"/>
    <w:rsid w:val="00674F67"/>
    <w:rsid w:val="006B1B68"/>
    <w:rsid w:val="0083491A"/>
    <w:rsid w:val="008428CC"/>
    <w:rsid w:val="00911C16"/>
    <w:rsid w:val="00A956FE"/>
    <w:rsid w:val="00AB135B"/>
    <w:rsid w:val="00AE6600"/>
    <w:rsid w:val="00B155BC"/>
    <w:rsid w:val="00C41F56"/>
    <w:rsid w:val="00CA532D"/>
    <w:rsid w:val="00D63A1F"/>
    <w:rsid w:val="00E85D52"/>
    <w:rsid w:val="00EC4C41"/>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D786"/>
  <w15:docId w15:val="{97134B75-CF3E-451D-AC32-B8C022F5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4ED"/>
    <w:pPr>
      <w:ind w:left="720"/>
      <w:contextualSpacing/>
    </w:pPr>
  </w:style>
  <w:style w:type="table" w:styleId="TableGrid">
    <w:name w:val="Table Grid"/>
    <w:basedOn w:val="TableNormal"/>
    <w:uiPriority w:val="59"/>
    <w:rsid w:val="000F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7016">
      <w:bodyDiv w:val="1"/>
      <w:marLeft w:val="0"/>
      <w:marRight w:val="0"/>
      <w:marTop w:val="0"/>
      <w:marBottom w:val="0"/>
      <w:divBdr>
        <w:top w:val="none" w:sz="0" w:space="0" w:color="auto"/>
        <w:left w:val="none" w:sz="0" w:space="0" w:color="auto"/>
        <w:bottom w:val="none" w:sz="0" w:space="0" w:color="auto"/>
        <w:right w:val="none" w:sz="0" w:space="0" w:color="auto"/>
      </w:divBdr>
    </w:div>
    <w:div w:id="123818607">
      <w:bodyDiv w:val="1"/>
      <w:marLeft w:val="0"/>
      <w:marRight w:val="0"/>
      <w:marTop w:val="0"/>
      <w:marBottom w:val="0"/>
      <w:divBdr>
        <w:top w:val="none" w:sz="0" w:space="0" w:color="auto"/>
        <w:left w:val="none" w:sz="0" w:space="0" w:color="auto"/>
        <w:bottom w:val="none" w:sz="0" w:space="0" w:color="auto"/>
        <w:right w:val="none" w:sz="0" w:space="0" w:color="auto"/>
      </w:divBdr>
    </w:div>
    <w:div w:id="5804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Chkhetiani</dc:creator>
  <cp:lastModifiedBy>Lika Klimiashvili</cp:lastModifiedBy>
  <cp:revision>22</cp:revision>
  <cp:lastPrinted>2018-05-24T05:05:00Z</cp:lastPrinted>
  <dcterms:created xsi:type="dcterms:W3CDTF">2016-03-18T10:34:00Z</dcterms:created>
  <dcterms:modified xsi:type="dcterms:W3CDTF">2020-02-11T06:23:00Z</dcterms:modified>
</cp:coreProperties>
</file>